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379B1" w:rsidRPr="00FA1A1C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B379B1" w:rsidRPr="00FA1A1C" w:rsidRDefault="00B379B1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 xml:space="preserve">Investicijsko bankarstvo </w:t>
            </w:r>
          </w:p>
        </w:tc>
      </w:tr>
      <w:tr w:rsidR="00B379B1" w:rsidRPr="00FA1A1C" w:rsidTr="00B379B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FA1A1C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ECS508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379B1" w:rsidRPr="00FA1A1C" w:rsidTr="00B379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Default="00554F4D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Doc. dr. </w:t>
            </w: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. Ana Kundid </w:t>
            </w: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</w:rPr>
              <w:t>Novokmet</w:t>
            </w:r>
            <w:proofErr w:type="spellEnd"/>
          </w:p>
          <w:p w:rsidR="00A63295" w:rsidRPr="00A63295" w:rsidRDefault="00A63295" w:rsidP="00B379B1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bookmarkStart w:id="0" w:name="_GoBack"/>
            <w:r w:rsidRPr="00A6329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Prof. dr. </w:t>
            </w:r>
            <w:proofErr w:type="spellStart"/>
            <w:r w:rsidRPr="00A63295">
              <w:rPr>
                <w:rFonts w:ascii="Times New Roman" w:hAnsi="Times New Roman" w:cs="Arial"/>
                <w:color w:val="FF0000"/>
                <w:sz w:val="20"/>
                <w:szCs w:val="20"/>
              </w:rPr>
              <w:t>sc</w:t>
            </w:r>
            <w:proofErr w:type="spellEnd"/>
            <w:r w:rsidRPr="00A63295">
              <w:rPr>
                <w:rFonts w:ascii="Times New Roman" w:hAnsi="Times New Roman" w:cs="Arial"/>
                <w:color w:val="FF0000"/>
                <w:sz w:val="20"/>
                <w:szCs w:val="20"/>
              </w:rPr>
              <w:t>. Marijana Ćurak</w:t>
            </w:r>
            <w:bookmarkEnd w:id="0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B379B1" w:rsidRPr="00FA1A1C" w:rsidTr="00B379B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379B1" w:rsidRPr="00FA1A1C" w:rsidTr="00B379B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379B1" w:rsidRPr="00FA1A1C" w:rsidTr="00B379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Obvezni predmet smjera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B379B1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B379B1" w:rsidRPr="00FA1A1C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Osposobiti studente za identificiranje područja primjene usluga investicijskog bankarstva te praćenje načina i postupaka realizacije ključnih usluga iz domene investicijskog bankarstva u cilju uspješnijeg upravljanja financijama poduzeća.</w:t>
            </w: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Preduvjeti za upis kolegija propisani su Statutom Ekonomskog fakulteta te Pravilnikom o studiju i studiranju. 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Potrebno je poznavanje temeljnih pojmova iz područja financijskih tržišta, bankarstva i financijskog menadžmenta te položen ispit iz barem jednog kolegija koji obrađuje prethodno navedena područja (npr. „Financijska tržišta“, „Bankarstvo“, „Bankarstvo i osiguranje“, „Financijske institucije i tržišta“, „Financijski menadžment, „Burze i vrijednosnice“).</w:t>
            </w: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spacing w:after="0" w:line="240" w:lineRule="auto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B379B1" w:rsidRPr="00FA1A1C" w:rsidRDefault="00B379B1" w:rsidP="00B379B1">
            <w:pPr>
              <w:numPr>
                <w:ilvl w:val="0"/>
                <w:numId w:val="4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Prezentirati vrste i obilježja proizvoda investicijskog bankarstva te utvrditi s njima povezane postupke (razina ishoda učenja prema Zakonu o HKO – 6. i 7.).</w:t>
            </w:r>
          </w:p>
          <w:p w:rsidR="00B379B1" w:rsidRPr="00FA1A1C" w:rsidRDefault="00B379B1" w:rsidP="002F2292">
            <w:pPr>
              <w:spacing w:after="0" w:line="240" w:lineRule="auto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B379B1" w:rsidRPr="00FA1A1C" w:rsidRDefault="00B379B1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Utvrditi značaj i značajke investicijskog bankarstva u financijskim sustavima razvijenih i razvijajućih gospodarstava (7. razina).</w:t>
            </w:r>
          </w:p>
          <w:p w:rsidR="00B379B1" w:rsidRPr="00FA1A1C" w:rsidRDefault="00B379B1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Klasificirati poslove investicijskog bankarstva prema različitim kriterijima (6. / 7. razina).</w:t>
            </w:r>
          </w:p>
          <w:p w:rsidR="00B379B1" w:rsidRPr="00FA1A1C" w:rsidRDefault="00B379B1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Prezentirati vrste i obilježja poslova investicijskog bankarstva s vrijednosnim papirima na primarnim i sekundarnim financijskim tržištima te utvrditi s njima povezane postupke (6. / 7. razina).</w:t>
            </w:r>
          </w:p>
          <w:p w:rsidR="00B379B1" w:rsidRPr="00FA1A1C" w:rsidRDefault="00B379B1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Prezentirati i usporediti poslove investicijskog bankarstva u operacijama spajanja i preuzimanja poduzeća (6. / 7. razina).</w:t>
            </w:r>
          </w:p>
          <w:p w:rsidR="00B379B1" w:rsidRPr="00FA1A1C" w:rsidRDefault="00B379B1" w:rsidP="00B379B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Zaključiti o obilježjima i opravdanosti pojave drugih poslova investicijskog bankarstva te preporučiti konkretnu vrstu usluge iz domene investicijskog bankarstva u ovisnosti od namjeravanih financijskih akcija pojedinog poduzeća (7. razina).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B379B1" w:rsidRPr="00FA1A1C" w:rsidTr="002F2292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B379B1" w:rsidRPr="00FA1A1C" w:rsidRDefault="00B379B1" w:rsidP="002F2292">
                  <w:pPr>
                    <w:ind w:left="113" w:right="113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379B1" w:rsidRPr="00FA1A1C" w:rsidTr="002F2292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ind w:left="-108" w:right="-108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ind w:left="-108" w:right="-69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bankarstvo: pojmovno određenje, sadržaj i razvoj. Druge koncepcije bankarskog poslovanja.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bankarstvo: značaj i dometi u financijskom sustavu.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Korisnici i pružatelji usluga investicijskog bankarstva.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Pregled činjenica o investicijskom bankarstvu razvijenih financijskih sustava.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Klasifikacija poslova investicijskog bankarstva. Funkcije investicijskog bankarstva. 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 u RH: razvoj i usluge.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Zakonodavni i institucionalni okvir investicijskog bankarstva.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 u RH: regulatorni okvir.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Poslovi s vrijednosnim papirima na primarnim financijskim tržištima: stvaranje, </w:t>
                  </w:r>
                  <w:proofErr w:type="spellStart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supotpisivanje</w:t>
                  </w:r>
                  <w:proofErr w:type="spellEnd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i distribuiranje novih izdanja vrijednosnih papira.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Studija slučaja: od stvaranja do distribucije novih izdaja vrijednosnih papira.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Specifičnosti emisije vrijednosnih papira prilikom inicijalne javne ponude dionica.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Studija slučaja: inicijalna javna ponuda dionica.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Specifičnosti emisije vrijednosnih papira prilikom </w:t>
                  </w:r>
                  <w:proofErr w:type="spellStart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sekuritizacije</w:t>
                  </w:r>
                  <w:proofErr w:type="spellEnd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aktiva.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Studija slučaja: uloga investicijskih banaka u </w:t>
                  </w:r>
                  <w:proofErr w:type="spellStart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sekuritizaciji</w:t>
                  </w:r>
                  <w:proofErr w:type="spellEnd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aktiva.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Poslovi s vrijednosnim papirima na sekundarnim financijskim tržištima: trgovanje, investiranje, stvaranje i održavanje tržišta. Upravljanje portfeljima i investicijsko savjetovanje.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Primjeri poslova s vrijednosnim papirima na sekundarnim financijskim tržištima iz prakse.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Poslovi organizacije, konzaltinga i financiranja spajanja i preuzimanja. Određivanje vrijednosti poduzeća. Dubinska analiza poslovanja. 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Odrednice (ne)uspješnih spajanja i preuzimanja: pregled empirijskih zaključaka.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Drugi aspekti operacija spajanja i preuzimanja. Regulatorni okvir spajanja i preuzimanja. Ocjena uspješnosti poslovnih kombinacija. Obrana od neprijateljskog preuzimanja.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Studije slučaja: ocjena uspješnosti poslovnih kombinacija. Obrana od neprijateljskog preuzimanja.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Poslovi na tržištima </w:t>
                  </w:r>
                  <w:proofErr w:type="spellStart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venture</w:t>
                  </w:r>
                  <w:proofErr w:type="spellEnd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kapitala.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Studija slučaja: intervencije investicijskih bankara na tržištima </w:t>
                  </w:r>
                  <w:proofErr w:type="spellStart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venture</w:t>
                  </w:r>
                  <w:proofErr w:type="spellEnd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kapitala.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Financijski inženjering u investicijskom bankarstvu: strukturno i projektno financiranje. Poslovi restrukturiranja bilance.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Studija slučaja: primjeri restrukturiranja bilanci poduzeća.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Poslovi skrbništva nad vrijednosnim papirima za individualne i institucionalne investitore.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Primjeri iz prakse.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tabs>
                      <w:tab w:val="left" w:pos="2820"/>
                    </w:tabs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Ostali poslovi iz domene investicijskog bankarstva.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Primjeri iz prakse.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79B1" w:rsidRPr="00FA1A1C" w:rsidTr="002F2292">
              <w:trPr>
                <w:cantSplit/>
              </w:trPr>
              <w:tc>
                <w:tcPr>
                  <w:tcW w:w="49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Investicijsko bankarstvo i financijske krize.</w:t>
                  </w: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Studije slučaja: propast Lehman </w:t>
                  </w:r>
                  <w:proofErr w:type="spellStart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Brothers</w:t>
                  </w:r>
                  <w:proofErr w:type="spellEnd"/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-a.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379B1" w:rsidRPr="00FA1A1C" w:rsidRDefault="00B379B1" w:rsidP="002F2292">
                  <w:pPr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FA1A1C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B379B1" w:rsidRPr="00FA1A1C" w:rsidRDefault="00B379B1" w:rsidP="002F2292">
            <w:pPr>
              <w:tabs>
                <w:tab w:val="left" w:pos="2820"/>
              </w:tabs>
              <w:spacing w:after="0"/>
              <w:ind w:left="144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379B1" w:rsidRPr="00FA1A1C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Cs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A1A1C">
              <w:rPr>
                <w:rFonts w:cs="Arial"/>
                <w:bCs/>
                <w:sz w:val="20"/>
                <w:szCs w:val="20"/>
                <w:lang w:val="hr-HR"/>
              </w:rPr>
              <w:t>predavanja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Cs/>
                <w:sz w:val="20"/>
                <w:szCs w:val="20"/>
                <w:lang w:val="hr-HR"/>
              </w:rPr>
              <w:t xml:space="preserve"> vježbe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BE0826"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BE0826" w:rsidRPr="00FA1A1C">
              <w:rPr>
                <w:rFonts w:ascii="Times New Roman" w:hAnsi="Times New Roman" w:cs="Arial"/>
                <w:sz w:val="20"/>
                <w:szCs w:val="20"/>
              </w:rPr>
            </w:r>
            <w:r w:rsidR="00BE0826"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FA1A1C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="00BE0826"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FA1A1C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379B1" w:rsidRPr="00FA1A1C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Uvjet za ostvarenje prava na potpis i pristup ispitu za redovne studente je 50%-</w:t>
            </w: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</w:rPr>
              <w:t>tna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 prisutnost na predavanjima i na vježbama.</w:t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79B1" w:rsidRPr="00FA1A1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5</w:t>
            </w:r>
            <w:r w:rsidRPr="00FA1A1C">
              <w:rPr>
                <w:rStyle w:val="FootnoteReference"/>
                <w:rFonts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FA1A1C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379B1" w:rsidRPr="00FA1A1C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79B1" w:rsidRPr="00FA1A1C" w:rsidRDefault="00BE082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79B1" w:rsidRPr="00FA1A1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B379B1" w:rsidRPr="00FA1A1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Kolokvij, pisani ispit, usmeni ispit. Ispit provodi predmetni nastavnik. Student može kolokvirati ispit. Dodatno će se vrednovati aktivnost studenata na vježbama. Studenti koji budu aktivno sudjelovali u diskusijama na vježbama, rješavanju problemskih zadataka i studija slučaja i/ili korektno izradili i prezentirali referate na ponuđene teme mogu uvećati konačnu ocjenu.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Style w:val="FootnoteReference"/>
                <w:rFonts w:ascii="Times New Roman" w:hAnsi="Times New Roman" w:cs="Arial"/>
                <w:b/>
                <w:sz w:val="20"/>
                <w:szCs w:val="20"/>
              </w:rPr>
              <w:t>*</w:t>
            </w:r>
            <w:r w:rsidRPr="00FA1A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A1A1C">
              <w:rPr>
                <w:rFonts w:ascii="Times New Roman" w:hAnsi="Times New Roman" w:cs="Arial"/>
                <w:sz w:val="20"/>
                <w:szCs w:val="20"/>
              </w:rPr>
              <w:t>Polaganje kolokvija zamjenjuje završni pisani i usmeni dio ispita.</w:t>
            </w:r>
          </w:p>
        </w:tc>
      </w:tr>
      <w:tr w:rsidR="00B379B1" w:rsidRPr="00FA1A1C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379B1" w:rsidRPr="00FA1A1C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Liaw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K. T. (2011) The Business of Investment Banking: A Comprehensive Overview. 3. </w:t>
            </w:r>
            <w:proofErr w:type="spellStart"/>
            <w:proofErr w:type="gramStart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izd</w:t>
            </w:r>
            <w:proofErr w:type="spellEnd"/>
            <w:proofErr w:type="gramEnd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. SAD: Wiley.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/</w:t>
            </w:r>
          </w:p>
        </w:tc>
      </w:tr>
      <w:tr w:rsidR="00B379B1" w:rsidRPr="00FA1A1C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Orijentacijski materijali za pripremu kolokvija i ispita (dostupan na </w:t>
            </w: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</w:rPr>
              <w:t>Intrawebu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 kolegija).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>/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</w:rPr>
              <w:t>Intraweb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379B1" w:rsidRPr="00FA1A1C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FA1A1C" w:rsidRDefault="00B379B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B379B1" w:rsidRPr="00FA1A1C" w:rsidRDefault="00B379B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</w:pP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Bodie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 xml:space="preserve">, Z., Kane, A. </w:t>
            </w: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 xml:space="preserve"> Marcus, A. J. (2006) </w:t>
            </w: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Počela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ulaganja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 xml:space="preserve">. Zagreb: MATE </w:t>
            </w: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 xml:space="preserve"> ZŠEM.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</w:pPr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 xml:space="preserve">(5 </w:t>
            </w: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kom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  <w:t>)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  <w:lang w:val="en-US"/>
              </w:rPr>
            </w:pP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Fleuriet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, M. (2008) Investment Banking Explained: An Insider's Guide to the Industry. McGraw – Hill.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proofErr w:type="spellStart"/>
            <w:r w:rsidRPr="00FA1A1C">
              <w:rPr>
                <w:rFonts w:ascii="Times New Roman" w:hAnsi="Times New Roman" w:cs="Arial"/>
                <w:bCs/>
                <w:sz w:val="20"/>
                <w:szCs w:val="20"/>
              </w:rPr>
              <w:t>Gregurek</w:t>
            </w:r>
            <w:proofErr w:type="spellEnd"/>
            <w:r w:rsidRPr="00FA1A1C">
              <w:rPr>
                <w:rFonts w:ascii="Times New Roman" w:hAnsi="Times New Roman" w:cs="Arial"/>
                <w:bCs/>
                <w:sz w:val="20"/>
                <w:szCs w:val="20"/>
              </w:rPr>
              <w:t>, M. (2012) Rast realnog sektora hrvatskog gospodarstva kao funkcija investicijskog bankarstva. Doktorska disertacija. Zagreb: Ekonomski fakultet. (1 kom)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</w:rPr>
              <w:t>Gregurek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</w:rPr>
              <w:t xml:space="preserve">, M. i Vidaković, N. (2011) Bankarsko poslovanje. Zagreb: </w:t>
            </w: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</w:rPr>
              <w:t>RRiF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Rosenbaum, J. </w:t>
            </w: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i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Pearl, J. (2013) Investment Banking + Valuation Models: Valuation, Leveraged Buyouts, and Mergers &amp; Acquisitions. Wiley.</w:t>
            </w:r>
          </w:p>
          <w:p w:rsidR="00B379B1" w:rsidRPr="00FA1A1C" w:rsidRDefault="00B379B1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Rosenbaum, J. </w:t>
            </w:r>
            <w:proofErr w:type="spellStart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>i</w:t>
            </w:r>
            <w:proofErr w:type="spellEnd"/>
            <w:r w:rsidRPr="00FA1A1C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Pearl, J. (2013) Investment Banking Workbook. Wiley.</w:t>
            </w:r>
            <w:r w:rsidRPr="00FA1A1C">
              <w:rPr>
                <w:rFonts w:ascii="Times New Roman" w:hAnsi="Times New Roman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B379B1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D0566D" w:rsidRDefault="00B379B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379B1" w:rsidRPr="00D0566D" w:rsidRDefault="00B379B1" w:rsidP="00B379B1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379B1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79B1" w:rsidRPr="00D0566D" w:rsidRDefault="00B379B1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79B1" w:rsidRPr="00D0566D" w:rsidRDefault="00B379B1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Nastava se izvodi na hrvatskom i engleskom jeziku.</w:t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FF6" w:rsidRDefault="00591FF6" w:rsidP="00B379B1">
      <w:pPr>
        <w:spacing w:after="0" w:line="240" w:lineRule="auto"/>
      </w:pPr>
      <w:r>
        <w:separator/>
      </w:r>
    </w:p>
  </w:endnote>
  <w:endnote w:type="continuationSeparator" w:id="0">
    <w:p w:rsidR="00591FF6" w:rsidRDefault="00591FF6" w:rsidP="00B37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FF6" w:rsidRDefault="00591FF6" w:rsidP="00B379B1">
      <w:pPr>
        <w:spacing w:after="0" w:line="240" w:lineRule="auto"/>
      </w:pPr>
      <w:r>
        <w:separator/>
      </w:r>
    </w:p>
  </w:footnote>
  <w:footnote w:type="continuationSeparator" w:id="0">
    <w:p w:rsidR="00591FF6" w:rsidRDefault="00591FF6" w:rsidP="00B37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6CB17F06"/>
    <w:multiLevelType w:val="hybridMultilevel"/>
    <w:tmpl w:val="B39882E8"/>
    <w:lvl w:ilvl="0" w:tplc="5CDCD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3F09B0"/>
    <w:multiLevelType w:val="hybridMultilevel"/>
    <w:tmpl w:val="CC4E870C"/>
    <w:lvl w:ilvl="0" w:tplc="5CDCD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9B1"/>
    <w:rsid w:val="000215B9"/>
    <w:rsid w:val="0016215F"/>
    <w:rsid w:val="00277CA6"/>
    <w:rsid w:val="00295D17"/>
    <w:rsid w:val="0034707C"/>
    <w:rsid w:val="00554F4D"/>
    <w:rsid w:val="00591FF6"/>
    <w:rsid w:val="006334CF"/>
    <w:rsid w:val="006E4B4C"/>
    <w:rsid w:val="007321E1"/>
    <w:rsid w:val="007351C3"/>
    <w:rsid w:val="00847ABD"/>
    <w:rsid w:val="009275E7"/>
    <w:rsid w:val="009F04D4"/>
    <w:rsid w:val="00A63295"/>
    <w:rsid w:val="00AA486B"/>
    <w:rsid w:val="00B379B1"/>
    <w:rsid w:val="00BE0826"/>
    <w:rsid w:val="00C13878"/>
    <w:rsid w:val="00C837B7"/>
    <w:rsid w:val="00D11D44"/>
    <w:rsid w:val="00D93A1E"/>
    <w:rsid w:val="00F163D6"/>
    <w:rsid w:val="00FA1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379B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B379B1"/>
    <w:rPr>
      <w:rFonts w:cs="Times New Roman"/>
      <w:b/>
      <w:bCs/>
    </w:rPr>
  </w:style>
  <w:style w:type="character" w:styleId="FootnoteReference">
    <w:name w:val="footnote reference"/>
    <w:basedOn w:val="DefaultParagraphFont"/>
    <w:uiPriority w:val="99"/>
    <w:rsid w:val="00B379B1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B37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79B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37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79B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1214</Words>
  <Characters>6926</Characters>
  <Application>Microsoft Office Word</Application>
  <DocSecurity>0</DocSecurity>
  <Lines>57</Lines>
  <Paragraphs>16</Paragraphs>
  <ScaleCrop>false</ScaleCrop>
  <Company/>
  <LinksUpToDate>false</LinksUpToDate>
  <CharactersWithSpaces>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2017-11-15T11:30:00Z</dcterms:created>
  <dcterms:modified xsi:type="dcterms:W3CDTF">2017-11-15T11:30:00Z</dcterms:modified>
</cp:coreProperties>
</file>